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3古诗三首</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1.会写7个生字。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2.能有感情地朗读古诗，背诵古诗。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3.能想象诗中描绘的画面，体会诗人所表达的情感。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4.能了解诗中涉及的节日习俗或传说，感受诗中体现的传统文化内涵。</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1.能想象诗中描绘的画面，体会诗人所表达的情感。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2.能了解诗中涉及的节日习俗或传说，感受诗中体现的传统文化内涵。</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1.有感情地朗读并背诵《迢迢牵牛星》。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2.借助注释理解诗句的意思，想象诗中描绘的画面。（重点）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3.结合牛郎织女的故事，感受作者所表达的思想感情，了解相关中华传统节日的文化内涵。（难点）</w:t>
      </w:r>
    </w:p>
    <w:p>
      <w:pPr>
        <w:rPr>
          <w:rFonts w:hint="eastAsia" w:ascii="黑体" w:hAnsi="黑体" w:eastAsia="黑体" w:cs="黑体"/>
          <w:sz w:val="28"/>
          <w:szCs w:val="28"/>
        </w:rPr>
      </w:pPr>
      <w:r>
        <w:rPr>
          <w:rFonts w:hint="eastAsia" w:ascii="黑体" w:hAnsi="黑体" w:eastAsia="黑体" w:cs="黑体"/>
          <w:sz w:val="28"/>
          <w:szCs w:val="28"/>
        </w:rPr>
        <w:t>一、回忆交流，引出“牛郎织女”的话题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1.学生通过背诵积累的古诗，回顾“七夕节”的习俗。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（1）引导学生回顾并背诵五年级上册学过的《乞巧》一诗。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（2）学生回顾五年级学过的“牛郎织女”的故事并交流与七夕相关的节日习俗。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2.教师小结：课前大家查找了许多关于七夕节风俗的资料，刚才大家进行了充分地交流，让我们对牛郎织女的故事和七夕节的风俗有了更多的了解。</w:t>
      </w:r>
    </w:p>
    <w:p>
      <w:pPr>
        <w:rPr>
          <w:rFonts w:hint="eastAsia" w:ascii="黑体" w:hAnsi="黑体" w:eastAsia="黑体" w:cs="黑体"/>
          <w:sz w:val="28"/>
          <w:szCs w:val="28"/>
        </w:rPr>
      </w:pPr>
      <w:r>
        <w:rPr>
          <w:rFonts w:hint="eastAsia" w:ascii="黑体" w:hAnsi="黑体" w:eastAsia="黑体" w:cs="黑体"/>
          <w:sz w:val="28"/>
          <w:szCs w:val="28"/>
        </w:rPr>
        <w:t>二、初读古诗，揣摩情感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1.过渡：牛郎织女的故事家喻户晓，而一千多年前的一位诗人也以古诗的形式讲述了他们的故事，并流传至今。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2.理解诗题的含义。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（1）学生齐读题目，教师引导学生借助注释理解“迢迢”的意思。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（2）学生思考：“牵牛星”距离“谁”显得遥远？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学生结合自己的思考发言：牵牛星距离织女星显得遥远。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教师小结：</w:t>
      </w:r>
      <w:r>
        <w:rPr>
          <w:rFonts w:hint="eastAsia" w:ascii="楷体" w:hAnsi="楷体" w:eastAsia="楷体" w:cs="楷体"/>
          <w:sz w:val="24"/>
          <w:szCs w:val="24"/>
        </w:rPr>
        <w:t>是啊，牵牛、织女相隔万里，这么远的距离会在他们心中激荡起怎样的思绪呢？今天我们一起来感受一下吧！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3.初读古诗。学生大声朗读，教师提示学生注意“皎”“纤”“擢”“杼”“脉”等字的字音和句子间有规律的停顿。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4.学习生字。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（1）点拨书写：“盈”字上半部分应先写“横折折折钩”，再写“撇”，里面的“又”最后一笔变形为“点”。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（2）课件出示“盈”的两种解释：①充满；②多出来，多余。请学生根据不同意思进行扩词并造句。</w:t>
      </w:r>
    </w:p>
    <w:p>
      <w:pPr>
        <w:rPr>
          <w:rFonts w:hint="eastAsia" w:ascii="黑体" w:hAnsi="黑体" w:eastAsia="黑体" w:cs="黑体"/>
          <w:sz w:val="28"/>
          <w:szCs w:val="28"/>
        </w:rPr>
      </w:pPr>
      <w:r>
        <w:rPr>
          <w:rFonts w:hint="eastAsia" w:ascii="黑体" w:hAnsi="黑体" w:eastAsia="黑体" w:cs="黑体"/>
          <w:sz w:val="28"/>
          <w:szCs w:val="28"/>
        </w:rPr>
        <w:t>三、熟读诗文，理解古诗大意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1.教师在课件中标红“素、章、盈盈、脉脉”等字词，引导学生在熟读的基础上借助注释理解这些字词的意思。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2.小组内轮流读诗，并结合标红字词的意思，用自己的话说一说诗句所反映的内容，初步想象画面。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3.小组派代表在全班汇报自读自悟的收获，教师相机进行指导，适时出示图片或视频帮助学生更好地理解诗句内容。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如：</w:t>
      </w:r>
      <w:r>
        <w:rPr>
          <w:rFonts w:hint="eastAsia" w:ascii="楷体" w:hAnsi="楷体" w:eastAsia="楷体" w:cs="楷体"/>
          <w:sz w:val="24"/>
          <w:szCs w:val="24"/>
        </w:rPr>
        <w:t>学生交流“纤纤擢素手，札札弄机抒”时，可引导学生根据“札札”这一象声词，想象织机发出的声音，想象织女织布时的样子。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教师小结：抓住重点词语并借助注释是理解诗句的好方法。</w:t>
      </w:r>
    </w:p>
    <w:p>
      <w:pPr>
        <w:rPr>
          <w:rFonts w:hint="eastAsia" w:ascii="黑体" w:hAnsi="黑体" w:eastAsia="黑体" w:cs="黑体"/>
          <w:sz w:val="28"/>
          <w:szCs w:val="28"/>
        </w:rPr>
      </w:pPr>
      <w:r>
        <w:rPr>
          <w:rFonts w:hint="eastAsia" w:ascii="黑体" w:hAnsi="黑体" w:eastAsia="黑体" w:cs="黑体"/>
          <w:sz w:val="28"/>
          <w:szCs w:val="28"/>
        </w:rPr>
        <w:t>四、再读古诗，想象诗句中所描写的画面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1.选择诗中描绘的一两个让你印象深刻的场景，想象一下自己看到的画面。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（1）迢迢牵牛星，皎皎河汉女。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①学生交流自己对上面诗句的理解：银河边，牵牛星遥遥可见。银河的另一头，织女星闪烁着明亮皎洁的光芒。</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②想象画面：引导学生抓住“迢迢”这一词语来感受银河的遥远，抓住“皎皎”这一词语来感受织女娇美的姿态。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③引导学生感受诗句表达的情感，读出诗句的韵律美。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（2）纤纤擢素手，札扎弄机杼。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①学生交流自己对上面诗句的理解：织女伸出纤柔、白皙的双手拨弄着织机，织机响个不停。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②想象画面：引导学生感受“弄”这个字所刻画出的织女熟悉织布却又心不在焉的身影。思考：织女的心思并不在织布上，那么她在想些什么呢？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③体会诗句表达的情感——思念之情。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④指导朗读：读“纤纤擢素手”时，可以想象织女伸出细长而白皙的手织布的样子，这时语气应轻柔一点，尽可能读出其中的柔美之感。“札札”可读得稍微短促一点。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（3）终日不成章，泣涕零如雨。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①学生交流自己对上面诗句的理解：织女坐在织机旁，一整天也没有织出一个纹样，只有眼中的泪水如雨点般不断落下。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②展开想象：自己仿佛看到了什么？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③引导学生联系上文思考：前文说织机札札不停歇，按理说织女应该能织出很多布来，为何此时写的却是“不成章”？此时可引导学生通过交流、朗读和想象来感受织女的离愁别绪。</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（4）河汉清且浅，相去复几许。盈盈一水间，脉脉不得语。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①学生交流自己对上面诗句的理解：银河看上去又清又浅，河的两岸又相隔多远呢？虽然只隔了一条清澈的银河，但牵牛与织女也只能含情脉脉地无言相望。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②展开想象：自己仿佛看到了什么？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师点拨：</w:t>
      </w:r>
      <w:r>
        <w:rPr>
          <w:rFonts w:hint="eastAsia" w:ascii="楷体" w:hAnsi="楷体" w:eastAsia="楷体" w:cs="楷体"/>
          <w:sz w:val="24"/>
          <w:szCs w:val="24"/>
        </w:rPr>
        <w:t>“盈盈”这一叠词既可以形容清浅的河水，也可以形容织女仪态优美。这一词语让人仿佛看到了织女在河水中的婀娜的倒影、优美的身姿。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③引导学生抓住“脉脉”一词体会织女无言中的浓浓的离愁。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2.学生结合自己的感受，再次有感情地朗读古诗。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3.请学生结合牛郎织女的故事，说说《迢迢牵牛星》表达的情感。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小结：这首诗使用了“迢迢”“皎皎”“纤纤”“札札”“盈盈”“脉脉”等叠词，以及双声词“河汉”“素手”“清浅”等，这些词不仅展示了诗歌的韵律美、节奏美和音乐美，而且也使诗歌表达的感情更加动人，我们仿佛看见织女面向银河另一边望眼欲穿的画面，仿佛听到织女因悲伤而哽咽的声音，体会到织女无尽的思念。</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指导学生进行背诵。</w:t>
      </w:r>
    </w:p>
    <w:p>
      <w:pPr>
        <w:rPr>
          <w:rFonts w:hint="eastAsia" w:ascii="黑体" w:hAnsi="黑体" w:eastAsia="黑体" w:cs="黑体"/>
          <w:sz w:val="28"/>
          <w:szCs w:val="28"/>
        </w:rPr>
      </w:pPr>
      <w:r>
        <w:rPr>
          <w:rFonts w:hint="eastAsia" w:ascii="黑体" w:hAnsi="黑体" w:eastAsia="黑体" w:cs="黑体"/>
          <w:sz w:val="28"/>
          <w:szCs w:val="28"/>
        </w:rPr>
        <w:t>五、课后延伸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学生收集其他描写传统习俗的古诗，并整理相关的传统文化习俗。</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1.有感情地朗读并背诵《寒食》《十五夜望月》。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2.借助图片和注释，理解诗句的意思，想象古诗中所描绘的景物，感受作者所表达的思想感情。（重难点）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3.了解相关中华传统节日的文化内涵。</w:t>
      </w:r>
    </w:p>
    <w:p>
      <w:pPr>
        <w:rPr>
          <w:rFonts w:hint="eastAsia" w:ascii="黑体" w:hAnsi="黑体" w:eastAsia="黑体" w:cs="黑体"/>
          <w:sz w:val="28"/>
          <w:szCs w:val="28"/>
        </w:rPr>
      </w:pPr>
      <w:r>
        <w:rPr>
          <w:rFonts w:hint="eastAsia" w:ascii="黑体" w:hAnsi="黑体" w:eastAsia="黑体" w:cs="黑体"/>
          <w:sz w:val="28"/>
          <w:szCs w:val="28"/>
        </w:rPr>
        <w:t>一、了解诗人，理解诗题，了解诗中所提到的风俗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1.回顾上节课所学的《迢迢牵牛星》。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（1）学生背诵古诗《迢迢牵牛星》。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（2）教师对学生背诵情况进行反馈。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2.导入新课。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（1）教师用投影出示《寒食》和《十五夜望月》两首古诗的诗题及与之相关节日风俗的配图，引导学生借助注释及自己课前搜集的资料介绍作者和相关的节日风俗。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①介绍诗人韩翃及寒食节的风俗。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②介绍诗人王建及中秋节的风俗。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③联系自己的生活，说一说自己过中秋节的体验和对寒食节的认识。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教师小结：了解了诗人及诗文的背景知识，我们就能走进作者的心境，随着诗人的笔触，带着无限的遐想，感受他们的浓浓思绪。</w:t>
      </w:r>
    </w:p>
    <w:p>
      <w:pPr>
        <w:rPr>
          <w:rFonts w:hint="eastAsia" w:ascii="黑体" w:hAnsi="黑体" w:eastAsia="黑体" w:cs="黑体"/>
          <w:sz w:val="28"/>
          <w:szCs w:val="28"/>
        </w:rPr>
      </w:pPr>
      <w:r>
        <w:rPr>
          <w:rFonts w:hint="eastAsia" w:ascii="黑体" w:hAnsi="黑体" w:eastAsia="黑体" w:cs="黑体"/>
          <w:sz w:val="28"/>
          <w:szCs w:val="28"/>
        </w:rPr>
        <w:t>二、学习《寒食》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1.理解诗句含义，感悟诗文所表达的情感。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（1）教师在课件中标红“宫、侯”等字，提示学生注意读音。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（2）学生自由朗读，圈出诗句中写到的景物，初步想象诗文描绘的是一幅怎样的景象。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学生汇报自己圈出的“春城、飞花、东风、御柳、汉宫、蜡烛、轻烟”等景物，并简单描述自己能感受到的画面。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（3）小组内轮流读诗，借助注释边读边理解诗句意思。组内成员互相交流后，教师组织全班交流，并相机点拨。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（4）学生说一说自己对古诗中的哪个画面印象最深刻，自己从中感受到了什么。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预设1：</w:t>
      </w:r>
      <w:r>
        <w:rPr>
          <w:rFonts w:hint="eastAsia" w:ascii="楷体" w:hAnsi="楷体" w:eastAsia="楷体" w:cs="楷体"/>
          <w:sz w:val="24"/>
          <w:szCs w:val="24"/>
        </w:rPr>
        <w:t>学生在结合“春城无处不飞花，寒食东风御柳斜”来谈自己的感受时，教师可顺势引导学生抓住“飞”“斜”来感受“东风”的存在。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预设2：</w:t>
      </w:r>
      <w:r>
        <w:rPr>
          <w:rFonts w:hint="eastAsia" w:ascii="楷体" w:hAnsi="楷体" w:eastAsia="楷体" w:cs="楷体"/>
          <w:sz w:val="24"/>
          <w:szCs w:val="24"/>
        </w:rPr>
        <w:t>学生在结合“日暮汉宫传蜡烛，轻烟散入五侯家”来谈自己的感受时，教师可引导学生抓住“无处不飞花”来感受全城里浓郁的春意。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（5）教师介绍古时寒食节“传蜡烛”的风俗。教师可引导学生抓住“传”“散”等字想象：点点烛光，在皇宫和王侯贵戚们的府第间流动；袅袅轻烟，飘散在皇宫和各府第之间。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2.学生带着自己的独特感受朗读古诗。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3.背诵古诗。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小结：我们在读诗时，可结合相关的历史背景知识来理解诗文大意，体会诗人的内心世界。</w:t>
      </w:r>
    </w:p>
    <w:p>
      <w:pPr>
        <w:rPr>
          <w:rFonts w:hint="eastAsia" w:ascii="黑体" w:hAnsi="黑体" w:eastAsia="黑体" w:cs="黑体"/>
          <w:sz w:val="28"/>
          <w:szCs w:val="28"/>
        </w:rPr>
      </w:pPr>
      <w:r>
        <w:rPr>
          <w:rFonts w:hint="eastAsia" w:ascii="黑体" w:hAnsi="黑体" w:eastAsia="黑体" w:cs="黑体"/>
          <w:sz w:val="28"/>
          <w:szCs w:val="28"/>
        </w:rPr>
        <w:t>三、以小组为单位合作学习《十五夜望月》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1.反复诵读，了解古诗内容。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（1）自读古诗，想象画面。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（2）反复诵读，体会诗情。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2.完成“学习卡”，以小组为单位交流感受与收获。</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楷体" w:hAnsi="楷体" w:eastAsia="楷体" w:cs="楷体"/>
          <w:b/>
          <w:bCs/>
          <w:sz w:val="24"/>
          <w:szCs w:val="24"/>
        </w:rPr>
      </w:pPr>
      <w:r>
        <w:rPr>
          <w:rFonts w:hint="eastAsia" w:ascii="楷体" w:hAnsi="楷体" w:eastAsia="楷体" w:cs="楷体"/>
          <w:b/>
          <w:bCs/>
          <w:sz w:val="24"/>
          <w:szCs w:val="24"/>
        </w:rPr>
        <w:t>《十五夜望月》学习卡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b w:val="0"/>
          <w:bCs w:val="0"/>
          <w:sz w:val="24"/>
          <w:szCs w:val="24"/>
        </w:rPr>
      </w:pPr>
      <w:r>
        <w:rPr>
          <w:rFonts w:hint="eastAsia" w:ascii="楷体" w:hAnsi="楷体" w:eastAsia="楷体" w:cs="楷体"/>
          <w:b w:val="0"/>
          <w:bCs w:val="0"/>
          <w:sz w:val="24"/>
          <w:szCs w:val="24"/>
        </w:rPr>
        <w:t>景物</w:t>
      </w:r>
      <w:r>
        <w:rPr>
          <w:rFonts w:hint="eastAsia" w:ascii="楷体" w:hAnsi="楷体" w:eastAsia="楷体" w:cs="楷体"/>
          <w:b w:val="0"/>
          <w:bCs w:val="0"/>
          <w:sz w:val="24"/>
          <w:szCs w:val="24"/>
          <w:lang w:val="en-US" w:eastAsia="zh-CN"/>
        </w:rPr>
        <w:t>：</w:t>
      </w:r>
      <w:r>
        <w:rPr>
          <w:rFonts w:hint="eastAsia" w:ascii="楷体" w:hAnsi="楷体" w:eastAsia="楷体" w:cs="楷体"/>
          <w:b w:val="0"/>
          <w:bCs w:val="0"/>
          <w:sz w:val="24"/>
          <w:szCs w:val="24"/>
        </w:rPr>
        <w:t>地面</w:t>
      </w:r>
      <w:r>
        <w:rPr>
          <w:rFonts w:hint="eastAsia" w:ascii="楷体" w:hAnsi="楷体" w:eastAsia="楷体" w:cs="楷体"/>
          <w:b w:val="0"/>
          <w:bCs w:val="0"/>
          <w:sz w:val="24"/>
          <w:szCs w:val="24"/>
          <w:lang w:val="en-US" w:eastAsia="zh-CN"/>
        </w:rPr>
        <w:t xml:space="preserve">  </w:t>
      </w:r>
      <w:r>
        <w:rPr>
          <w:rFonts w:hint="eastAsia" w:ascii="楷体" w:hAnsi="楷体" w:eastAsia="楷体" w:cs="楷体"/>
          <w:b w:val="0"/>
          <w:bCs w:val="0"/>
          <w:sz w:val="24"/>
          <w:szCs w:val="24"/>
        </w:rPr>
        <w:t>乌鸦</w:t>
      </w:r>
      <w:r>
        <w:rPr>
          <w:rFonts w:hint="eastAsia" w:ascii="楷体" w:hAnsi="楷体" w:eastAsia="楷体" w:cs="楷体"/>
          <w:b w:val="0"/>
          <w:bCs w:val="0"/>
          <w:sz w:val="24"/>
          <w:szCs w:val="24"/>
          <w:lang w:val="en-US" w:eastAsia="zh-CN"/>
        </w:rPr>
        <w:t xml:space="preserve">  </w:t>
      </w:r>
      <w:r>
        <w:rPr>
          <w:rFonts w:hint="eastAsia" w:ascii="楷体" w:hAnsi="楷体" w:eastAsia="楷体" w:cs="楷体"/>
          <w:b w:val="0"/>
          <w:bCs w:val="0"/>
          <w:sz w:val="24"/>
          <w:szCs w:val="24"/>
        </w:rPr>
        <w:t>冷露</w:t>
      </w:r>
      <w:r>
        <w:rPr>
          <w:rFonts w:hint="eastAsia" w:ascii="楷体" w:hAnsi="楷体" w:eastAsia="楷体" w:cs="楷体"/>
          <w:b w:val="0"/>
          <w:bCs w:val="0"/>
          <w:sz w:val="24"/>
          <w:szCs w:val="24"/>
          <w:lang w:val="en-US" w:eastAsia="zh-CN"/>
        </w:rPr>
        <w:t xml:space="preserve">  </w:t>
      </w:r>
      <w:r>
        <w:rPr>
          <w:rFonts w:hint="eastAsia" w:ascii="楷体" w:hAnsi="楷体" w:eastAsia="楷体" w:cs="楷体"/>
          <w:b w:val="0"/>
          <w:bCs w:val="0"/>
          <w:sz w:val="24"/>
          <w:szCs w:val="24"/>
        </w:rPr>
        <w:t>桂花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rPr>
        <w:t>我想象到的画面</w:t>
      </w:r>
      <w:r>
        <w:rPr>
          <w:rFonts w:hint="eastAsia" w:ascii="楷体" w:hAnsi="楷体" w:eastAsia="楷体" w:cs="楷体"/>
          <w:b w:val="0"/>
          <w:bCs w:val="0"/>
          <w:sz w:val="24"/>
          <w:szCs w:val="24"/>
          <w:lang w:eastAsia="zh-CN"/>
        </w:rPr>
        <w:t>：</w:t>
      </w:r>
      <w:r>
        <w:rPr>
          <w:rFonts w:hint="eastAsia" w:ascii="楷体" w:hAnsi="楷体" w:eastAsia="楷体" w:cs="楷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rPr>
        <w:t>我感受到的情感</w:t>
      </w:r>
      <w:r>
        <w:rPr>
          <w:rFonts w:hint="eastAsia" w:ascii="楷体" w:hAnsi="楷体" w:eastAsia="楷体" w:cs="楷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b/>
          <w:bCs/>
          <w:sz w:val="24"/>
          <w:szCs w:val="24"/>
          <w:lang w:eastAsia="zh-CN"/>
        </w:rPr>
      </w:pPr>
      <w:r>
        <w:rPr>
          <w:rFonts w:hint="eastAsia" w:ascii="楷体" w:hAnsi="楷体" w:eastAsia="楷体" w:cs="楷体"/>
          <w:b w:val="0"/>
          <w:bCs w:val="0"/>
          <w:sz w:val="24"/>
          <w:szCs w:val="24"/>
        </w:rPr>
        <w:t>类似的古诗</w:t>
      </w:r>
      <w:r>
        <w:rPr>
          <w:rFonts w:hint="eastAsia" w:ascii="楷体" w:hAnsi="楷体" w:eastAsia="楷体" w:cs="楷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3.交流各自积累的表达思念之情的诗句。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4.背诵古诗。</w:t>
      </w:r>
    </w:p>
    <w:p>
      <w:pPr>
        <w:rPr>
          <w:rFonts w:hint="eastAsia" w:ascii="黑体" w:hAnsi="黑体" w:eastAsia="黑体" w:cs="黑体"/>
          <w:sz w:val="28"/>
          <w:szCs w:val="28"/>
        </w:rPr>
      </w:pPr>
      <w:r>
        <w:rPr>
          <w:rFonts w:hint="eastAsia" w:ascii="黑体" w:hAnsi="黑体" w:eastAsia="黑体" w:cs="黑体"/>
          <w:sz w:val="28"/>
          <w:szCs w:val="28"/>
        </w:rPr>
        <w:t>四、课外拓展，了解更多古诗中的习俗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1.学生交流积累的诗句，说一说其中所涉及的节日。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例如：清明时节雨纷纷，路上行人欲断魂。（清明节）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教师引导学生谈一谈诗中包含的节日及风俗。</w:t>
      </w:r>
    </w:p>
    <w:p>
      <w:pPr>
        <w:rPr>
          <w:rFonts w:hint="eastAsia" w:ascii="黑体" w:hAnsi="黑体" w:eastAsia="黑体" w:cs="黑体"/>
          <w:sz w:val="28"/>
          <w:szCs w:val="28"/>
        </w:rPr>
      </w:pPr>
      <w:r>
        <w:rPr>
          <w:rFonts w:hint="eastAsia" w:ascii="黑体" w:hAnsi="黑体" w:eastAsia="黑体" w:cs="黑体"/>
          <w:sz w:val="28"/>
          <w:szCs w:val="28"/>
        </w:rPr>
        <w:t>五、课后延伸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搜集其他有关传统节日和习俗的古诗。</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［板书设计］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3古诗三首</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迢迢牵牛星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牛郎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牵牛星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迢迢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织女</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河汉</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女</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皎皎</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rPr>
        <w:t>寒食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寒食节</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rPr>
        <w:t>十五夜望月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中秋节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景物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表达情感</w:t>
      </w: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习《迢迢牵牛星》时，首先，我引导学生回顾学过的故事，激发学生阅读兴趣，并顺势引出有关七夕节的话题及有关节日风俗的讨论。然后让学生反复诵读古诗，为后面深入感悟古诗中表达的情感作铺垫。最后，抓住景物想象画面，从而更好地理解诗句的含义及包含的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习《寒食》和《十五夜望月》时，我引导学生交流诗歌的创作背景和相关节日风俗，为后面自主理解诗句意思和感受句中表达的情感打下基础。再指导学生按照学习古诗的步骤进行自主学习，我只在学习中适时地引导，帮助学生开拓思路，从而获得独特的阅读体验。</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A797F"/>
    <w:multiLevelType w:val="singleLevel"/>
    <w:tmpl w:val="16CA797F"/>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8306F3"/>
    <w:rsid w:val="14AC4CB5"/>
    <w:rsid w:val="2F8306F3"/>
    <w:rsid w:val="2F8C7D23"/>
    <w:rsid w:val="63450B7F"/>
    <w:rsid w:val="6D165C47"/>
    <w:rsid w:val="6E722686"/>
    <w:rsid w:val="6F033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2020-11-11T01:25:00Z</dcterms:created>
  <dc:creator>Administrator</dc:creator>
  <cp:lastModifiedBy>Administrator</cp:lastModifiedBy>
  <dcterms:modified xsi:type="dcterms:W3CDTF">2020-11-12T07:53:12Z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